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E7903">
      <w:pPr>
        <w:numPr>
          <w:ilvl w:val="0"/>
          <w:numId w:val="2"/>
        </w:numPr>
        <w:ind w:left="0" w:leftChars="0" w:right="229" w:firstLine="0" w:firstLineChars="0"/>
        <w:jc w:val="left"/>
        <w:rPr>
          <w:lang w:val="ru-RU"/>
        </w:rPr>
      </w:pPr>
      <w:bookmarkStart w:id="0" w:name="_GoBack"/>
      <w:r>
        <w:drawing>
          <wp:inline distT="0" distB="0" distL="114300" distR="114300">
            <wp:extent cx="5984875" cy="8765540"/>
            <wp:effectExtent l="0" t="0" r="15875"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5984875" cy="8765540"/>
                    </a:xfrm>
                    <a:prstGeom prst="rect">
                      <a:avLst/>
                    </a:prstGeom>
                    <a:noFill/>
                    <a:ln>
                      <a:noFill/>
                    </a:ln>
                  </pic:spPr>
                </pic:pic>
              </a:graphicData>
            </a:graphic>
          </wp:inline>
        </w:drawing>
      </w:r>
      <w:bookmarkEnd w:id="0"/>
    </w:p>
    <w:p w14:paraId="7745CD90">
      <w:pPr>
        <w:numPr>
          <w:ilvl w:val="0"/>
          <w:numId w:val="2"/>
        </w:numPr>
        <w:spacing w:after="211"/>
        <w:ind w:right="229"/>
        <w:rPr>
          <w:lang w:val="ru-RU"/>
        </w:rPr>
      </w:pPr>
      <w:r>
        <w:rPr>
          <w:lang w:val="ru-RU"/>
        </w:rP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 </w:t>
      </w:r>
    </w:p>
    <w:p w14:paraId="6447BD8A">
      <w:pPr>
        <w:numPr>
          <w:ilvl w:val="0"/>
          <w:numId w:val="2"/>
        </w:numPr>
        <w:ind w:right="229"/>
        <w:rPr>
          <w:lang w:val="ru-RU"/>
        </w:rPr>
      </w:pPr>
      <w:r>
        <w:rPr>
          <w:lang w:val="ru-RU"/>
        </w:rPr>
        <w:t xml:space="preserve">отрицающая семейные ценности и формирующая неуважение к родителям и (или) другим членам семьи; </w:t>
      </w:r>
    </w:p>
    <w:p w14:paraId="24B73DF5">
      <w:pPr>
        <w:numPr>
          <w:ilvl w:val="0"/>
          <w:numId w:val="2"/>
        </w:numPr>
        <w:spacing w:after="155" w:line="259" w:lineRule="auto"/>
        <w:ind w:right="229"/>
      </w:pPr>
      <w:r>
        <w:t xml:space="preserve">оправдывающая противоправное поведение; </w:t>
      </w:r>
    </w:p>
    <w:p w14:paraId="7BE7D7DF">
      <w:pPr>
        <w:numPr>
          <w:ilvl w:val="0"/>
          <w:numId w:val="2"/>
        </w:numPr>
        <w:spacing w:after="159" w:line="259" w:lineRule="auto"/>
        <w:ind w:right="229"/>
      </w:pPr>
      <w:r>
        <w:t xml:space="preserve">содержащая нецензурную брань; </w:t>
      </w:r>
    </w:p>
    <w:p w14:paraId="06956A21">
      <w:pPr>
        <w:numPr>
          <w:ilvl w:val="0"/>
          <w:numId w:val="2"/>
        </w:numPr>
        <w:spacing w:after="157" w:line="259" w:lineRule="auto"/>
        <w:ind w:right="229"/>
      </w:pPr>
      <w:r>
        <w:t xml:space="preserve">содержащая информацию порнографического характера; </w:t>
      </w:r>
    </w:p>
    <w:p w14:paraId="482EB444">
      <w:pPr>
        <w:numPr>
          <w:ilvl w:val="0"/>
          <w:numId w:val="2"/>
        </w:numPr>
        <w:spacing w:after="4"/>
        <w:ind w:right="229"/>
        <w:rPr>
          <w:lang w:val="ru-RU"/>
        </w:rPr>
      </w:pPr>
      <w:r>
        <w:rPr>
          <w:lang w:val="ru-RU"/>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несовершеннолетнею, аудиозапись его голоса, место его жительства или место временного пребывания, место сто учебы или работы, иную информацию, позволяющую прямо или косвенно установить личность такого несовершеннолетнего. </w:t>
      </w:r>
    </w:p>
    <w:p w14:paraId="5788BCF5">
      <w:pPr>
        <w:ind w:left="-15" w:right="229"/>
        <w:rPr>
          <w:lang w:val="ru-RU"/>
        </w:rPr>
      </w:pPr>
      <w:r>
        <w:rPr>
          <w:lang w:val="ru-RU"/>
        </w:rPr>
        <w:t xml:space="preserve">1.2.2. К информации, распространение которой среди детей определенных возрастных категорий ограничено, относится информация: </w:t>
      </w:r>
    </w:p>
    <w:p w14:paraId="0F298217">
      <w:pPr>
        <w:numPr>
          <w:ilvl w:val="0"/>
          <w:numId w:val="2"/>
        </w:numPr>
        <w:ind w:right="229"/>
        <w:rPr>
          <w:lang w:val="ru-RU"/>
        </w:rPr>
      </w:pPr>
      <w:r>
        <w:rPr>
          <w:lang w:val="ru-RU"/>
        </w:rPr>
        <w:t xml:space="preserve">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14:paraId="3BC36201">
      <w:pPr>
        <w:numPr>
          <w:ilvl w:val="0"/>
          <w:numId w:val="2"/>
        </w:numPr>
        <w:ind w:right="229"/>
        <w:rPr>
          <w:lang w:val="ru-RU"/>
        </w:rPr>
      </w:pPr>
      <w:r>
        <w:rPr>
          <w:lang w:val="ru-RU"/>
        </w:rPr>
        <w:t xml:space="preserve">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14:paraId="2BC5F82A">
      <w:pPr>
        <w:numPr>
          <w:ilvl w:val="0"/>
          <w:numId w:val="2"/>
        </w:numPr>
        <w:ind w:right="229"/>
        <w:rPr>
          <w:lang w:val="ru-RU"/>
        </w:rPr>
      </w:pPr>
      <w:r>
        <w:rPr>
          <w:lang w:val="ru-RU"/>
        </w:rPr>
        <w:t xml:space="preserve">представляемая в виде изображения или описания половых отношений между мужчиной и женщиной; </w:t>
      </w:r>
    </w:p>
    <w:p w14:paraId="21703650">
      <w:pPr>
        <w:numPr>
          <w:ilvl w:val="0"/>
          <w:numId w:val="2"/>
        </w:numPr>
        <w:spacing w:after="51" w:line="259" w:lineRule="auto"/>
        <w:ind w:right="229"/>
        <w:rPr>
          <w:lang w:val="ru-RU"/>
        </w:rPr>
      </w:pPr>
      <w:r>
        <w:rPr>
          <w:lang w:val="ru-RU"/>
        </w:rPr>
        <w:t xml:space="preserve">содержащая бранные слова и выражения, не относящиеся к нецензурной брани. </w:t>
      </w:r>
    </w:p>
    <w:p w14:paraId="618CEB18">
      <w:pPr>
        <w:spacing w:after="166" w:line="259" w:lineRule="auto"/>
        <w:ind w:left="427" w:firstLine="0"/>
        <w:jc w:val="left"/>
        <w:rPr>
          <w:lang w:val="ru-RU"/>
        </w:rPr>
      </w:pPr>
      <w:r>
        <w:rPr>
          <w:lang w:val="ru-RU"/>
        </w:rPr>
        <w:t xml:space="preserve"> </w:t>
      </w:r>
    </w:p>
    <w:p w14:paraId="753EB604">
      <w:pPr>
        <w:pStyle w:val="2"/>
        <w:ind w:left="431" w:right="2" w:hanging="240"/>
      </w:pPr>
      <w:r>
        <w:t>Классификация информационной продукции</w:t>
      </w:r>
      <w:r>
        <w:rPr>
          <w:b w:val="0"/>
        </w:rPr>
        <w:t xml:space="preserve"> </w:t>
      </w:r>
    </w:p>
    <w:p w14:paraId="263F4186">
      <w:pPr>
        <w:ind w:left="-15" w:right="229"/>
        <w:rPr>
          <w:lang w:val="ru-RU"/>
        </w:rPr>
      </w:pPr>
      <w:r>
        <w:rPr>
          <w:lang w:val="ru-RU"/>
        </w:rPr>
        <w:t xml:space="preserve">2.1. Классификация информационной продукции осуществляется по следующим категориям: </w:t>
      </w:r>
    </w:p>
    <w:p w14:paraId="0DCD59FD">
      <w:pPr>
        <w:numPr>
          <w:ilvl w:val="0"/>
          <w:numId w:val="3"/>
        </w:numPr>
        <w:spacing w:after="157" w:line="259" w:lineRule="auto"/>
        <w:ind w:right="229"/>
        <w:rPr>
          <w:lang w:val="ru-RU"/>
        </w:rPr>
      </w:pPr>
      <w:r>
        <w:rPr>
          <w:lang w:val="ru-RU"/>
        </w:rPr>
        <w:t xml:space="preserve">информационная продукция для детей, не достигших возраста шести лет; </w:t>
      </w:r>
    </w:p>
    <w:p w14:paraId="4D45F6F0">
      <w:pPr>
        <w:numPr>
          <w:ilvl w:val="0"/>
          <w:numId w:val="3"/>
        </w:numPr>
        <w:spacing w:after="157" w:line="259" w:lineRule="auto"/>
        <w:ind w:right="229"/>
        <w:rPr>
          <w:lang w:val="ru-RU"/>
        </w:rPr>
      </w:pPr>
      <w:r>
        <w:rPr>
          <w:lang w:val="ru-RU"/>
        </w:rPr>
        <w:t xml:space="preserve">информационная продукция для детей в возрасте от шести до двенадцати лет; </w:t>
      </w:r>
    </w:p>
    <w:p w14:paraId="1EF420C5">
      <w:pPr>
        <w:numPr>
          <w:ilvl w:val="0"/>
          <w:numId w:val="3"/>
        </w:numPr>
        <w:spacing w:after="157" w:line="259" w:lineRule="auto"/>
        <w:ind w:right="229"/>
        <w:rPr>
          <w:lang w:val="ru-RU"/>
        </w:rPr>
      </w:pPr>
      <w:r>
        <w:rPr>
          <w:lang w:val="ru-RU"/>
        </w:rPr>
        <w:t xml:space="preserve">информационная продукция для детей в возрасте от двенадцати до шестнадцати лет; </w:t>
      </w:r>
    </w:p>
    <w:p w14:paraId="015EF310">
      <w:pPr>
        <w:numPr>
          <w:ilvl w:val="0"/>
          <w:numId w:val="3"/>
        </w:numPr>
        <w:ind w:right="229"/>
        <w:rPr>
          <w:lang w:val="ru-RU"/>
        </w:rPr>
      </w:pPr>
      <w:r>
        <w:rPr>
          <w:lang w:val="ru-RU"/>
        </w:rPr>
        <w:t xml:space="preserve">информационная продукция для детей в возрасте от шестнадцати до восемнадцати лет; </w:t>
      </w:r>
    </w:p>
    <w:p w14:paraId="7D8B3E82">
      <w:pPr>
        <w:numPr>
          <w:ilvl w:val="0"/>
          <w:numId w:val="3"/>
        </w:numPr>
        <w:spacing w:after="98" w:line="259" w:lineRule="auto"/>
        <w:ind w:right="229"/>
        <w:rPr>
          <w:lang w:val="ru-RU"/>
        </w:rPr>
      </w:pPr>
      <w:r>
        <w:rPr>
          <w:lang w:val="ru-RU"/>
        </w:rPr>
        <w:t xml:space="preserve">информационная продукция, запрещенная для распространения среди детей (п. 1.2.1. </w:t>
      </w:r>
    </w:p>
    <w:p w14:paraId="51F162FF">
      <w:pPr>
        <w:spacing w:after="115" w:line="259" w:lineRule="auto"/>
        <w:ind w:left="-15" w:right="229" w:firstLine="0"/>
        <w:rPr>
          <w:lang w:val="ru-RU"/>
        </w:rPr>
      </w:pPr>
      <w:r>
        <w:rPr>
          <w:lang w:val="ru-RU"/>
        </w:rPr>
        <w:t xml:space="preserve">настоящего Положения). </w:t>
      </w:r>
    </w:p>
    <w:p w14:paraId="10EDAF81">
      <w:pPr>
        <w:spacing w:after="0"/>
        <w:ind w:left="-15" w:right="229"/>
        <w:rPr>
          <w:lang w:val="ru-RU"/>
        </w:rPr>
      </w:pPr>
      <w:r>
        <w:rPr>
          <w:lang w:val="ru-RU"/>
        </w:rPr>
        <w:t xml:space="preserve">2.1.1. 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 </w:t>
      </w:r>
    </w:p>
    <w:p w14:paraId="7FA9084D">
      <w:pPr>
        <w:ind w:left="-15" w:right="229"/>
        <w:rPr>
          <w:lang w:val="ru-RU"/>
        </w:rPr>
      </w:pPr>
      <w:r>
        <w:rPr>
          <w:lang w:val="ru-RU"/>
        </w:rPr>
        <w:t xml:space="preserve">2.1.2. К информационной продукции для детей в возрасте от шести до двенадцати лет, может быть отнесена информационная продукция, предусмотренная п.2.1.1. настоящего Положения, а также информационная продукция, содержащая оправданные ее жанром и (или) сюжетом: </w:t>
      </w:r>
    </w:p>
    <w:p w14:paraId="34CC90E7">
      <w:pPr>
        <w:numPr>
          <w:ilvl w:val="0"/>
          <w:numId w:val="3"/>
        </w:numPr>
        <w:ind w:right="229"/>
        <w:rPr>
          <w:lang w:val="ru-RU"/>
        </w:rPr>
      </w:pPr>
      <w:r>
        <w:rPr>
          <w:lang w:val="ru-RU"/>
        </w:rPr>
        <w:t xml:space="preserve">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 </w:t>
      </w:r>
    </w:p>
    <w:p w14:paraId="398F0C1C">
      <w:pPr>
        <w:numPr>
          <w:ilvl w:val="0"/>
          <w:numId w:val="3"/>
        </w:numPr>
        <w:ind w:right="229"/>
        <w:rPr>
          <w:lang w:val="ru-RU"/>
        </w:rPr>
      </w:pPr>
      <w:r>
        <w:rPr>
          <w:lang w:val="ru-RU"/>
        </w:rPr>
        <w:t xml:space="preserve">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 </w:t>
      </w:r>
    </w:p>
    <w:p w14:paraId="3D5EDA4B">
      <w:pPr>
        <w:numPr>
          <w:ilvl w:val="0"/>
          <w:numId w:val="3"/>
        </w:numPr>
        <w:spacing w:after="2"/>
        <w:ind w:right="229"/>
        <w:rPr>
          <w:lang w:val="ru-RU"/>
        </w:rPr>
      </w:pPr>
      <w:r>
        <w:rPr>
          <w:lang w:val="ru-RU"/>
        </w:rPr>
        <w:t xml:space="preserve">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 </w:t>
      </w:r>
    </w:p>
    <w:p w14:paraId="04FB9366">
      <w:pPr>
        <w:ind w:left="-15" w:right="229"/>
        <w:rPr>
          <w:lang w:val="ru-RU"/>
        </w:rPr>
      </w:pPr>
      <w:r>
        <w:rPr>
          <w:lang w:val="ru-RU"/>
        </w:rPr>
        <w:t xml:space="preserve">2.1.3. К информационной продукции для детей в возрасте от двенадцати до шестнадцати лет, может быть отнесена информационная продукция, предусмотренная п. 2.1.2.настоящего Положения, а также информационная продукция, содержащая оправданные ее жанром и (или) сюжетом: </w:t>
      </w:r>
    </w:p>
    <w:p w14:paraId="44A91205">
      <w:pPr>
        <w:numPr>
          <w:ilvl w:val="0"/>
          <w:numId w:val="3"/>
        </w:numPr>
        <w:ind w:right="229"/>
        <w:rPr>
          <w:lang w:val="ru-RU"/>
        </w:rPr>
      </w:pPr>
      <w:r>
        <w:rPr>
          <w:lang w:val="ru-RU"/>
        </w:rPr>
        <w:t xml:space="preserve">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 </w:t>
      </w:r>
    </w:p>
    <w:p w14:paraId="508EBC9A">
      <w:pPr>
        <w:numPr>
          <w:ilvl w:val="0"/>
          <w:numId w:val="3"/>
        </w:numPr>
        <w:ind w:right="229"/>
        <w:rPr>
          <w:lang w:val="ru-RU"/>
        </w:rPr>
      </w:pPr>
      <w:r>
        <w:rPr>
          <w:lang w:val="ru-RU"/>
        </w:rPr>
        <w:t xml:space="preserve">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 </w:t>
      </w:r>
    </w:p>
    <w:p w14:paraId="0341CDE8">
      <w:pPr>
        <w:numPr>
          <w:ilvl w:val="0"/>
          <w:numId w:val="3"/>
        </w:numPr>
        <w:spacing w:after="15"/>
        <w:ind w:right="229"/>
        <w:rPr>
          <w:lang w:val="ru-RU"/>
        </w:rPr>
      </w:pPr>
      <w:r>
        <w:rPr>
          <w:lang w:val="ru-RU"/>
        </w:rPr>
        <w:t xml:space="preserve">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 </w:t>
      </w:r>
    </w:p>
    <w:p w14:paraId="070F0EB3">
      <w:pPr>
        <w:ind w:left="-15" w:right="229"/>
        <w:rPr>
          <w:lang w:val="ru-RU"/>
        </w:rPr>
      </w:pPr>
      <w:r>
        <w:rPr>
          <w:lang w:val="ru-RU"/>
        </w:rPr>
        <w:t xml:space="preserve">2.1.4. К информационной продукции для детей в возрасте от шестнадцати до восемнадцати лет, может быть отнесена информационная продукция, предусмотренная п. 2.1.3. настоящего Положения, а также информационная продукция, содержащая оправданные ее жанром и (или) сюжетом: </w:t>
      </w:r>
    </w:p>
    <w:p w14:paraId="12B24BE8">
      <w:pPr>
        <w:numPr>
          <w:ilvl w:val="0"/>
          <w:numId w:val="3"/>
        </w:numPr>
        <w:ind w:right="229"/>
        <w:rPr>
          <w:lang w:val="ru-RU"/>
        </w:rPr>
      </w:pPr>
      <w:r>
        <w:rPr>
          <w:lang w:val="ru-RU"/>
        </w:rPr>
        <w:t xml:space="preserve">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 </w:t>
      </w:r>
    </w:p>
    <w:p w14:paraId="4756ADCD">
      <w:pPr>
        <w:numPr>
          <w:ilvl w:val="0"/>
          <w:numId w:val="3"/>
        </w:numPr>
        <w:ind w:right="229"/>
        <w:rPr>
          <w:lang w:val="ru-RU"/>
        </w:rPr>
      </w:pPr>
      <w:r>
        <w:rPr>
          <w:lang w:val="ru-RU"/>
        </w:rPr>
        <w:t xml:space="preserve">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 </w:t>
      </w:r>
    </w:p>
    <w:p w14:paraId="24BD2CF4">
      <w:pPr>
        <w:numPr>
          <w:ilvl w:val="0"/>
          <w:numId w:val="3"/>
        </w:numPr>
        <w:ind w:right="229"/>
        <w:rPr>
          <w:lang w:val="ru-RU"/>
        </w:rPr>
      </w:pPr>
      <w:r>
        <w:rPr>
          <w:lang w:val="ru-RU"/>
        </w:rPr>
        <w:t xml:space="preserve">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  </w:t>
      </w:r>
    </w:p>
    <w:p w14:paraId="7077F159">
      <w:pPr>
        <w:numPr>
          <w:ilvl w:val="0"/>
          <w:numId w:val="3"/>
        </w:numPr>
        <w:spacing w:after="157" w:line="259" w:lineRule="auto"/>
        <w:ind w:right="229"/>
        <w:rPr>
          <w:lang w:val="ru-RU"/>
        </w:rPr>
      </w:pPr>
      <w:r>
        <w:rPr>
          <w:lang w:val="ru-RU"/>
        </w:rPr>
        <w:t xml:space="preserve">отдельные бранные слова и (или) выражения, не относящиеся к нецензурной брани; </w:t>
      </w:r>
    </w:p>
    <w:p w14:paraId="6D59CA9C">
      <w:pPr>
        <w:numPr>
          <w:ilvl w:val="0"/>
          <w:numId w:val="3"/>
        </w:numPr>
        <w:ind w:right="229"/>
        <w:rPr>
          <w:lang w:val="ru-RU"/>
        </w:rPr>
      </w:pPr>
      <w:r>
        <w:rPr>
          <w:lang w:val="ru-RU"/>
        </w:rPr>
        <w:t xml:space="preserve">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w:t>
      </w:r>
    </w:p>
    <w:p w14:paraId="7EE4918D">
      <w:pPr>
        <w:spacing w:after="165" w:line="259" w:lineRule="auto"/>
        <w:ind w:left="250" w:firstLine="0"/>
        <w:jc w:val="center"/>
        <w:rPr>
          <w:lang w:val="ru-RU"/>
        </w:rPr>
      </w:pPr>
      <w:r>
        <w:rPr>
          <w:b/>
          <w:lang w:val="ru-RU"/>
        </w:rPr>
        <w:t xml:space="preserve"> </w:t>
      </w:r>
    </w:p>
    <w:p w14:paraId="6AF996B9">
      <w:pPr>
        <w:pStyle w:val="2"/>
        <w:numPr>
          <w:ilvl w:val="0"/>
          <w:numId w:val="0"/>
        </w:numPr>
        <w:spacing w:after="0" w:line="400" w:lineRule="auto"/>
        <w:ind w:left="201" w:hanging="10"/>
        <w:jc w:val="left"/>
        <w:rPr>
          <w:lang w:val="ru-RU"/>
        </w:rPr>
      </w:pPr>
      <w:r>
        <w:rPr>
          <w:lang w:val="ru-RU"/>
        </w:rPr>
        <w:t xml:space="preserve">3.Деятельность ОУ по обеспечению защиты детей от информации, причиняющей вред их здоровью и развитию </w:t>
      </w:r>
    </w:p>
    <w:p w14:paraId="42CBED98">
      <w:pPr>
        <w:spacing w:after="158" w:line="259" w:lineRule="auto"/>
        <w:ind w:left="427" w:firstLine="0"/>
        <w:jc w:val="left"/>
        <w:rPr>
          <w:lang w:val="ru-RU"/>
        </w:rPr>
      </w:pPr>
      <w:r>
        <w:rPr>
          <w:lang w:val="ru-RU"/>
        </w:rPr>
        <w:t xml:space="preserve"> </w:t>
      </w:r>
    </w:p>
    <w:p w14:paraId="6CF36463">
      <w:pPr>
        <w:spacing w:after="27"/>
        <w:ind w:left="-15" w:right="229"/>
        <w:rPr>
          <w:lang w:val="ru-RU"/>
        </w:rPr>
      </w:pPr>
      <w:r>
        <w:rPr>
          <w:lang w:val="ru-RU"/>
        </w:rPr>
        <w:t xml:space="preserve">3.1.5. График работы точек доступа к сети Интернет (расписание) и список ответственных лиц. </w:t>
      </w:r>
    </w:p>
    <w:p w14:paraId="77628CAF">
      <w:pPr>
        <w:spacing w:after="1"/>
        <w:ind w:left="-15" w:right="229"/>
        <w:rPr>
          <w:lang w:val="ru-RU"/>
        </w:rPr>
      </w:pPr>
      <w:r>
        <w:rPr>
          <w:lang w:val="ru-RU"/>
        </w:rPr>
        <w:t xml:space="preserve">3.1.6. Обеспечение технических и программно-аппаратных средств защиты детей от информации, причиняющей вред их здоровью и развитию в точках коллективного доступа к сети Интернет осуществляется работниками школы в соответствии с их должностными обязанностями. </w:t>
      </w:r>
    </w:p>
    <w:p w14:paraId="66FF36FE">
      <w:pPr>
        <w:spacing w:after="0"/>
        <w:ind w:left="-15" w:right="229"/>
        <w:rPr>
          <w:lang w:val="ru-RU"/>
        </w:rPr>
      </w:pPr>
      <w:r>
        <w:rPr>
          <w:lang w:val="ru-RU"/>
        </w:rPr>
        <w:t xml:space="preserve">3.1.7. Контроль за соответствием содержания и художественного оформления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требованиям,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 </w:t>
      </w:r>
    </w:p>
    <w:p w14:paraId="1AF60FA0">
      <w:pPr>
        <w:spacing w:after="165" w:line="259" w:lineRule="auto"/>
        <w:ind w:left="250" w:firstLine="0"/>
        <w:jc w:val="center"/>
        <w:rPr>
          <w:lang w:val="ru-RU"/>
        </w:rPr>
      </w:pPr>
      <w:r>
        <w:rPr>
          <w:b/>
          <w:lang w:val="ru-RU"/>
        </w:rPr>
        <w:t xml:space="preserve"> </w:t>
      </w:r>
    </w:p>
    <w:p w14:paraId="2EC69647">
      <w:pPr>
        <w:pStyle w:val="2"/>
        <w:ind w:left="783"/>
        <w:jc w:val="left"/>
        <w:rPr>
          <w:lang w:val="ru-RU"/>
        </w:rPr>
      </w:pPr>
      <w:r>
        <w:rPr>
          <w:lang w:val="ru-RU"/>
        </w:rPr>
        <w:t>Ответственность за правонарушения в сфере защиты детей от информации, причиняющей вред их здоровью и развитию</w:t>
      </w:r>
      <w:r>
        <w:rPr>
          <w:b w:val="0"/>
          <w:lang w:val="ru-RU"/>
        </w:rPr>
        <w:t xml:space="preserve"> </w:t>
      </w:r>
    </w:p>
    <w:p w14:paraId="22521F82">
      <w:pPr>
        <w:ind w:left="-15" w:right="229"/>
        <w:rPr>
          <w:lang w:val="ru-RU"/>
        </w:rPr>
      </w:pPr>
      <w:r>
        <w:rPr>
          <w:lang w:val="ru-RU"/>
        </w:rPr>
        <w:t xml:space="preserve">4.1. Нарушение законодательства РФ о защите детей от информации, причиняющей вред их здоровью и развитию, влечет за собой ответственность в соответствии с действующим законодательством РФ.  </w:t>
      </w:r>
    </w:p>
    <w:sectPr>
      <w:pgSz w:w="12240" w:h="15840"/>
      <w:pgMar w:top="717" w:right="612" w:bottom="1350" w:left="1702"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Segoe UI Symbol">
    <w:panose1 w:val="020B0502040204020203"/>
    <w:charset w:val="00"/>
    <w:family w:val="roman"/>
    <w:pitch w:val="default"/>
    <w:sig w:usb0="800001E3" w:usb1="1200FFEF" w:usb2="00040000" w:usb3="04000000" w:csb0="00000001" w:csb1="4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70" w:lineRule="auto"/>
      </w:pPr>
      <w:r>
        <w:separator/>
      </w:r>
    </w:p>
  </w:footnote>
  <w:footnote w:type="continuationSeparator" w:id="1">
    <w:p>
      <w:pPr>
        <w:spacing w:before="0" w:after="0" w:line="37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FE4AEE"/>
    <w:multiLevelType w:val="multilevel"/>
    <w:tmpl w:val="16FE4AEE"/>
    <w:lvl w:ilvl="0" w:tentative="0">
      <w:start w:val="1"/>
      <w:numFmt w:val="decimal"/>
      <w:pStyle w:val="2"/>
      <w:lvlText w:val="%1."/>
      <w:lvlJc w:val="left"/>
      <w:pPr>
        <w:ind w:left="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3013"/>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3733"/>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3" w:tentative="0">
      <w:start w:val="1"/>
      <w:numFmt w:val="decimal"/>
      <w:lvlText w:val="%4"/>
      <w:lvlJc w:val="left"/>
      <w:pPr>
        <w:ind w:left="4453"/>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5173"/>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5893"/>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6" w:tentative="0">
      <w:start w:val="1"/>
      <w:numFmt w:val="decimal"/>
      <w:lvlText w:val="%7"/>
      <w:lvlJc w:val="left"/>
      <w:pPr>
        <w:ind w:left="6613"/>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7333"/>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8053"/>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abstractNum>
  <w:abstractNum w:abstractNumId="1">
    <w:nsid w:val="1B4C58A9"/>
    <w:multiLevelType w:val="multilevel"/>
    <w:tmpl w:val="1B4C58A9"/>
    <w:lvl w:ilvl="0" w:tentative="0">
      <w:start w:val="1"/>
      <w:numFmt w:val="bullet"/>
      <w:lvlText w:val="•"/>
      <w:lvlJc w:val="left"/>
      <w:pPr>
        <w:ind w:left="0"/>
      </w:pPr>
      <w:rPr>
        <w:rFonts w:ascii="Arial" w:hAnsi="Arial" w:eastAsia="Arial" w:cs="Arial"/>
        <w:b w:val="0"/>
        <w:i w:val="0"/>
        <w:strike w:val="0"/>
        <w:dstrike w:val="0"/>
        <w:color w:val="000000"/>
        <w:sz w:val="34"/>
        <w:szCs w:val="34"/>
        <w:u w:val="none" w:color="000000"/>
        <w:shd w:val="clear" w:color="auto" w:fill="auto"/>
        <w:vertAlign w:val="baseline"/>
      </w:rPr>
    </w:lvl>
    <w:lvl w:ilvl="1" w:tentative="0">
      <w:start w:val="1"/>
      <w:numFmt w:val="bullet"/>
      <w:lvlText w:val="o"/>
      <w:lvlJc w:val="left"/>
      <w:pPr>
        <w:ind w:left="1507"/>
      </w:pPr>
      <w:rPr>
        <w:rFonts w:ascii="Segoe UI Symbol" w:hAnsi="Segoe UI Symbol" w:eastAsia="Segoe UI Symbol" w:cs="Segoe UI Symbol"/>
        <w:b w:val="0"/>
        <w:i w:val="0"/>
        <w:strike w:val="0"/>
        <w:dstrike w:val="0"/>
        <w:color w:val="000000"/>
        <w:sz w:val="34"/>
        <w:szCs w:val="34"/>
        <w:u w:val="none" w:color="000000"/>
        <w:shd w:val="clear" w:color="auto" w:fill="auto"/>
        <w:vertAlign w:val="baseline"/>
      </w:rPr>
    </w:lvl>
    <w:lvl w:ilvl="2" w:tentative="0">
      <w:start w:val="1"/>
      <w:numFmt w:val="bullet"/>
      <w:lvlText w:val="▪"/>
      <w:lvlJc w:val="left"/>
      <w:pPr>
        <w:ind w:left="2227"/>
      </w:pPr>
      <w:rPr>
        <w:rFonts w:ascii="Segoe UI Symbol" w:hAnsi="Segoe UI Symbol" w:eastAsia="Segoe UI Symbol" w:cs="Segoe UI Symbol"/>
        <w:b w:val="0"/>
        <w:i w:val="0"/>
        <w:strike w:val="0"/>
        <w:dstrike w:val="0"/>
        <w:color w:val="000000"/>
        <w:sz w:val="34"/>
        <w:szCs w:val="34"/>
        <w:u w:val="none" w:color="000000"/>
        <w:shd w:val="clear" w:color="auto" w:fill="auto"/>
        <w:vertAlign w:val="baseline"/>
      </w:rPr>
    </w:lvl>
    <w:lvl w:ilvl="3" w:tentative="0">
      <w:start w:val="1"/>
      <w:numFmt w:val="bullet"/>
      <w:lvlText w:val="•"/>
      <w:lvlJc w:val="left"/>
      <w:pPr>
        <w:ind w:left="2947"/>
      </w:pPr>
      <w:rPr>
        <w:rFonts w:ascii="Arial" w:hAnsi="Arial" w:eastAsia="Arial" w:cs="Arial"/>
        <w:b w:val="0"/>
        <w:i w:val="0"/>
        <w:strike w:val="0"/>
        <w:dstrike w:val="0"/>
        <w:color w:val="000000"/>
        <w:sz w:val="34"/>
        <w:szCs w:val="34"/>
        <w:u w:val="none" w:color="000000"/>
        <w:shd w:val="clear" w:color="auto" w:fill="auto"/>
        <w:vertAlign w:val="baseline"/>
      </w:rPr>
    </w:lvl>
    <w:lvl w:ilvl="4" w:tentative="0">
      <w:start w:val="1"/>
      <w:numFmt w:val="bullet"/>
      <w:lvlText w:val="o"/>
      <w:lvlJc w:val="left"/>
      <w:pPr>
        <w:ind w:left="3667"/>
      </w:pPr>
      <w:rPr>
        <w:rFonts w:ascii="Segoe UI Symbol" w:hAnsi="Segoe UI Symbol" w:eastAsia="Segoe UI Symbol" w:cs="Segoe UI Symbol"/>
        <w:b w:val="0"/>
        <w:i w:val="0"/>
        <w:strike w:val="0"/>
        <w:dstrike w:val="0"/>
        <w:color w:val="000000"/>
        <w:sz w:val="34"/>
        <w:szCs w:val="34"/>
        <w:u w:val="none" w:color="000000"/>
        <w:shd w:val="clear" w:color="auto" w:fill="auto"/>
        <w:vertAlign w:val="baseline"/>
      </w:rPr>
    </w:lvl>
    <w:lvl w:ilvl="5" w:tentative="0">
      <w:start w:val="1"/>
      <w:numFmt w:val="bullet"/>
      <w:lvlText w:val="▪"/>
      <w:lvlJc w:val="left"/>
      <w:pPr>
        <w:ind w:left="4387"/>
      </w:pPr>
      <w:rPr>
        <w:rFonts w:ascii="Segoe UI Symbol" w:hAnsi="Segoe UI Symbol" w:eastAsia="Segoe UI Symbol" w:cs="Segoe UI Symbol"/>
        <w:b w:val="0"/>
        <w:i w:val="0"/>
        <w:strike w:val="0"/>
        <w:dstrike w:val="0"/>
        <w:color w:val="000000"/>
        <w:sz w:val="34"/>
        <w:szCs w:val="34"/>
        <w:u w:val="none" w:color="000000"/>
        <w:shd w:val="clear" w:color="auto" w:fill="auto"/>
        <w:vertAlign w:val="baseline"/>
      </w:rPr>
    </w:lvl>
    <w:lvl w:ilvl="6" w:tentative="0">
      <w:start w:val="1"/>
      <w:numFmt w:val="bullet"/>
      <w:lvlText w:val="•"/>
      <w:lvlJc w:val="left"/>
      <w:pPr>
        <w:ind w:left="5107"/>
      </w:pPr>
      <w:rPr>
        <w:rFonts w:ascii="Arial" w:hAnsi="Arial" w:eastAsia="Arial" w:cs="Arial"/>
        <w:b w:val="0"/>
        <w:i w:val="0"/>
        <w:strike w:val="0"/>
        <w:dstrike w:val="0"/>
        <w:color w:val="000000"/>
        <w:sz w:val="34"/>
        <w:szCs w:val="34"/>
        <w:u w:val="none" w:color="000000"/>
        <w:shd w:val="clear" w:color="auto" w:fill="auto"/>
        <w:vertAlign w:val="baseline"/>
      </w:rPr>
    </w:lvl>
    <w:lvl w:ilvl="7" w:tentative="0">
      <w:start w:val="1"/>
      <w:numFmt w:val="bullet"/>
      <w:lvlText w:val="o"/>
      <w:lvlJc w:val="left"/>
      <w:pPr>
        <w:ind w:left="5827"/>
      </w:pPr>
      <w:rPr>
        <w:rFonts w:ascii="Segoe UI Symbol" w:hAnsi="Segoe UI Symbol" w:eastAsia="Segoe UI Symbol" w:cs="Segoe UI Symbol"/>
        <w:b w:val="0"/>
        <w:i w:val="0"/>
        <w:strike w:val="0"/>
        <w:dstrike w:val="0"/>
        <w:color w:val="000000"/>
        <w:sz w:val="34"/>
        <w:szCs w:val="34"/>
        <w:u w:val="none" w:color="000000"/>
        <w:shd w:val="clear" w:color="auto" w:fill="auto"/>
        <w:vertAlign w:val="baseline"/>
      </w:rPr>
    </w:lvl>
    <w:lvl w:ilvl="8" w:tentative="0">
      <w:start w:val="1"/>
      <w:numFmt w:val="bullet"/>
      <w:lvlText w:val="▪"/>
      <w:lvlJc w:val="left"/>
      <w:pPr>
        <w:ind w:left="6547"/>
      </w:pPr>
      <w:rPr>
        <w:rFonts w:ascii="Segoe UI Symbol" w:hAnsi="Segoe UI Symbol" w:eastAsia="Segoe UI Symbol" w:cs="Segoe UI Symbol"/>
        <w:b w:val="0"/>
        <w:i w:val="0"/>
        <w:strike w:val="0"/>
        <w:dstrike w:val="0"/>
        <w:color w:val="000000"/>
        <w:sz w:val="34"/>
        <w:szCs w:val="34"/>
        <w:u w:val="none" w:color="000000"/>
        <w:shd w:val="clear" w:color="auto" w:fill="auto"/>
        <w:vertAlign w:val="baseline"/>
      </w:rPr>
    </w:lvl>
  </w:abstractNum>
  <w:abstractNum w:abstractNumId="2">
    <w:nsid w:val="7F9421C0"/>
    <w:multiLevelType w:val="multilevel"/>
    <w:tmpl w:val="7F9421C0"/>
    <w:lvl w:ilvl="0" w:tentative="0">
      <w:start w:val="1"/>
      <w:numFmt w:val="bullet"/>
      <w:lvlText w:val="•"/>
      <w:lvlJc w:val="left"/>
      <w:pPr>
        <w:ind w:left="0"/>
      </w:pPr>
      <w:rPr>
        <w:rFonts w:ascii="Arial" w:hAnsi="Arial" w:eastAsia="Arial" w:cs="Arial"/>
        <w:b w:val="0"/>
        <w:i w:val="0"/>
        <w:strike w:val="0"/>
        <w:dstrike w:val="0"/>
        <w:color w:val="000000"/>
        <w:sz w:val="26"/>
        <w:szCs w:val="26"/>
        <w:u w:val="none" w:color="000000"/>
        <w:shd w:val="clear" w:color="auto" w:fill="auto"/>
        <w:vertAlign w:val="baseline"/>
      </w:rPr>
    </w:lvl>
    <w:lvl w:ilvl="1" w:tentative="0">
      <w:start w:val="1"/>
      <w:numFmt w:val="bullet"/>
      <w:lvlText w:val="o"/>
      <w:lvlJc w:val="left"/>
      <w:pPr>
        <w:ind w:left="1506"/>
      </w:pPr>
      <w:rPr>
        <w:rFonts w:ascii="Segoe UI Symbol" w:hAnsi="Segoe UI Symbol" w:eastAsia="Segoe UI Symbol" w:cs="Segoe UI Symbol"/>
        <w:b w:val="0"/>
        <w:i w:val="0"/>
        <w:strike w:val="0"/>
        <w:dstrike w:val="0"/>
        <w:color w:val="000000"/>
        <w:sz w:val="26"/>
        <w:szCs w:val="26"/>
        <w:u w:val="none" w:color="000000"/>
        <w:shd w:val="clear" w:color="auto" w:fill="auto"/>
        <w:vertAlign w:val="baseline"/>
      </w:rPr>
    </w:lvl>
    <w:lvl w:ilvl="2" w:tentative="0">
      <w:start w:val="1"/>
      <w:numFmt w:val="bullet"/>
      <w:lvlText w:val="▪"/>
      <w:lvlJc w:val="left"/>
      <w:pPr>
        <w:ind w:left="2226"/>
      </w:pPr>
      <w:rPr>
        <w:rFonts w:ascii="Segoe UI Symbol" w:hAnsi="Segoe UI Symbol" w:eastAsia="Segoe UI Symbol" w:cs="Segoe UI Symbol"/>
        <w:b w:val="0"/>
        <w:i w:val="0"/>
        <w:strike w:val="0"/>
        <w:dstrike w:val="0"/>
        <w:color w:val="000000"/>
        <w:sz w:val="26"/>
        <w:szCs w:val="26"/>
        <w:u w:val="none" w:color="000000"/>
        <w:shd w:val="clear" w:color="auto" w:fill="auto"/>
        <w:vertAlign w:val="baseline"/>
      </w:rPr>
    </w:lvl>
    <w:lvl w:ilvl="3" w:tentative="0">
      <w:start w:val="1"/>
      <w:numFmt w:val="bullet"/>
      <w:lvlText w:val="•"/>
      <w:lvlJc w:val="left"/>
      <w:pPr>
        <w:ind w:left="2946"/>
      </w:pPr>
      <w:rPr>
        <w:rFonts w:ascii="Arial" w:hAnsi="Arial" w:eastAsia="Arial" w:cs="Arial"/>
        <w:b w:val="0"/>
        <w:i w:val="0"/>
        <w:strike w:val="0"/>
        <w:dstrike w:val="0"/>
        <w:color w:val="000000"/>
        <w:sz w:val="26"/>
        <w:szCs w:val="26"/>
        <w:u w:val="none" w:color="000000"/>
        <w:shd w:val="clear" w:color="auto" w:fill="auto"/>
        <w:vertAlign w:val="baseline"/>
      </w:rPr>
    </w:lvl>
    <w:lvl w:ilvl="4" w:tentative="0">
      <w:start w:val="1"/>
      <w:numFmt w:val="bullet"/>
      <w:lvlText w:val="o"/>
      <w:lvlJc w:val="left"/>
      <w:pPr>
        <w:ind w:left="3666"/>
      </w:pPr>
      <w:rPr>
        <w:rFonts w:ascii="Segoe UI Symbol" w:hAnsi="Segoe UI Symbol" w:eastAsia="Segoe UI Symbol" w:cs="Segoe UI Symbol"/>
        <w:b w:val="0"/>
        <w:i w:val="0"/>
        <w:strike w:val="0"/>
        <w:dstrike w:val="0"/>
        <w:color w:val="000000"/>
        <w:sz w:val="26"/>
        <w:szCs w:val="26"/>
        <w:u w:val="none" w:color="000000"/>
        <w:shd w:val="clear" w:color="auto" w:fill="auto"/>
        <w:vertAlign w:val="baseline"/>
      </w:rPr>
    </w:lvl>
    <w:lvl w:ilvl="5" w:tentative="0">
      <w:start w:val="1"/>
      <w:numFmt w:val="bullet"/>
      <w:lvlText w:val="▪"/>
      <w:lvlJc w:val="left"/>
      <w:pPr>
        <w:ind w:left="4386"/>
      </w:pPr>
      <w:rPr>
        <w:rFonts w:ascii="Segoe UI Symbol" w:hAnsi="Segoe UI Symbol" w:eastAsia="Segoe UI Symbol" w:cs="Segoe UI Symbol"/>
        <w:b w:val="0"/>
        <w:i w:val="0"/>
        <w:strike w:val="0"/>
        <w:dstrike w:val="0"/>
        <w:color w:val="000000"/>
        <w:sz w:val="26"/>
        <w:szCs w:val="26"/>
        <w:u w:val="none" w:color="000000"/>
        <w:shd w:val="clear" w:color="auto" w:fill="auto"/>
        <w:vertAlign w:val="baseline"/>
      </w:rPr>
    </w:lvl>
    <w:lvl w:ilvl="6" w:tentative="0">
      <w:start w:val="1"/>
      <w:numFmt w:val="bullet"/>
      <w:lvlText w:val="•"/>
      <w:lvlJc w:val="left"/>
      <w:pPr>
        <w:ind w:left="5106"/>
      </w:pPr>
      <w:rPr>
        <w:rFonts w:ascii="Arial" w:hAnsi="Arial" w:eastAsia="Arial" w:cs="Arial"/>
        <w:b w:val="0"/>
        <w:i w:val="0"/>
        <w:strike w:val="0"/>
        <w:dstrike w:val="0"/>
        <w:color w:val="000000"/>
        <w:sz w:val="26"/>
        <w:szCs w:val="26"/>
        <w:u w:val="none" w:color="000000"/>
        <w:shd w:val="clear" w:color="auto" w:fill="auto"/>
        <w:vertAlign w:val="baseline"/>
      </w:rPr>
    </w:lvl>
    <w:lvl w:ilvl="7" w:tentative="0">
      <w:start w:val="1"/>
      <w:numFmt w:val="bullet"/>
      <w:lvlText w:val="o"/>
      <w:lvlJc w:val="left"/>
      <w:pPr>
        <w:ind w:left="5826"/>
      </w:pPr>
      <w:rPr>
        <w:rFonts w:ascii="Segoe UI Symbol" w:hAnsi="Segoe UI Symbol" w:eastAsia="Segoe UI Symbol" w:cs="Segoe UI Symbol"/>
        <w:b w:val="0"/>
        <w:i w:val="0"/>
        <w:strike w:val="0"/>
        <w:dstrike w:val="0"/>
        <w:color w:val="000000"/>
        <w:sz w:val="26"/>
        <w:szCs w:val="26"/>
        <w:u w:val="none" w:color="000000"/>
        <w:shd w:val="clear" w:color="auto" w:fill="auto"/>
        <w:vertAlign w:val="baseline"/>
      </w:rPr>
    </w:lvl>
    <w:lvl w:ilvl="8" w:tentative="0">
      <w:start w:val="1"/>
      <w:numFmt w:val="bullet"/>
      <w:lvlText w:val="▪"/>
      <w:lvlJc w:val="left"/>
      <w:pPr>
        <w:ind w:left="6546"/>
      </w:pPr>
      <w:rPr>
        <w:rFonts w:ascii="Segoe UI Symbol" w:hAnsi="Segoe UI Symbol" w:eastAsia="Segoe UI Symbol" w:cs="Segoe UI Symbol"/>
        <w:b w:val="0"/>
        <w:i w:val="0"/>
        <w:strike w:val="0"/>
        <w:dstrike w:val="0"/>
        <w:color w:val="000000"/>
        <w:sz w:val="26"/>
        <w:szCs w:val="26"/>
        <w:u w:val="none" w:color="000000"/>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530"/>
    <w:rsid w:val="00030ED2"/>
    <w:rsid w:val="00150530"/>
    <w:rsid w:val="00AC1A88"/>
    <w:rsid w:val="00BB03D5"/>
    <w:rsid w:val="66BD1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8" w:line="370" w:lineRule="auto"/>
      <w:ind w:firstLine="417"/>
      <w:jc w:val="both"/>
    </w:pPr>
    <w:rPr>
      <w:rFonts w:ascii="Times New Roman" w:hAnsi="Times New Roman" w:eastAsia="Times New Roman" w:cs="Times New Roman"/>
      <w:color w:val="000000"/>
      <w:sz w:val="24"/>
      <w:szCs w:val="22"/>
      <w:lang w:val="en-US" w:eastAsia="en-US" w:bidi="ar-SA"/>
    </w:rPr>
  </w:style>
  <w:style w:type="paragraph" w:styleId="2">
    <w:name w:val="heading 1"/>
    <w:next w:val="1"/>
    <w:link w:val="5"/>
    <w:unhideWhenUsed/>
    <w:qFormat/>
    <w:uiPriority w:val="9"/>
    <w:pPr>
      <w:keepNext/>
      <w:keepLines/>
      <w:numPr>
        <w:ilvl w:val="0"/>
        <w:numId w:val="1"/>
      </w:numPr>
      <w:spacing w:after="110" w:line="259" w:lineRule="auto"/>
      <w:ind w:left="201" w:hanging="10"/>
      <w:jc w:val="center"/>
      <w:outlineLvl w:val="0"/>
    </w:pPr>
    <w:rPr>
      <w:rFonts w:ascii="Times New Roman" w:hAnsi="Times New Roman" w:eastAsia="Times New Roman" w:cs="Times New Roman"/>
      <w:b/>
      <w:color w:val="000000"/>
      <w:sz w:val="24"/>
      <w:szCs w:val="22"/>
      <w:lang w:val="en-US" w:eastAsia="en-US" w:bidi="ar-SA"/>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5">
    <w:name w:val="Заголовок 1 Знак"/>
    <w:link w:val="2"/>
    <w:qFormat/>
    <w:uiPriority w:val="0"/>
    <w:rPr>
      <w:rFonts w:ascii="Times New Roman" w:hAnsi="Times New Roman" w:eastAsia="Times New Roman" w:cs="Times New Roman"/>
      <w:b/>
      <w:color w:val="00000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6</Pages>
  <Words>1485</Words>
  <Characters>8469</Characters>
  <Lines>70</Lines>
  <Paragraphs>19</Paragraphs>
  <TotalTime>12</TotalTime>
  <ScaleCrop>false</ScaleCrop>
  <LinksUpToDate>false</LinksUpToDate>
  <CharactersWithSpaces>9935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2025-12-08T07:21:00Z</dcterms:created>
  <dc:creator>Секретарь</dc:creator>
  <cp:lastModifiedBy>Имаметдин</cp:lastModifiedBy>
  <dcterms:modified xsi:type="dcterms:W3CDTF">2026-02-17T07:15:02Z</dcterms:modified>
  <dc:title>ПРИНЯТО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032D84AAD2BF4849B237DFA0021BA551_13</vt:lpwstr>
  </property>
</Properties>
</file>